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widowControl w:val="false"/>
        <w:spacing w:lineRule="auto" w:line="261" w:before="328" w:after="0"/>
        <w:ind w:left="717" w:right="656" w:firstLine="1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widowControl w:val="false"/>
        <w:spacing w:lineRule="auto" w:line="261" w:before="0" w:after="0"/>
        <w:ind w:right="656" w:hanging="0"/>
        <w:rPr>
          <w:sz w:val="22"/>
          <w:szCs w:val="22"/>
        </w:rPr>
      </w:pPr>
      <w:r>
        <w:rPr>
          <w:sz w:val="22"/>
          <w:szCs w:val="22"/>
        </w:rPr>
        <w:t>Press Release</w:t>
      </w:r>
    </w:p>
    <w:p>
      <w:pPr>
        <w:pStyle w:val="Normal"/>
        <w:widowControl w:val="false"/>
        <w:spacing w:lineRule="auto" w:line="261" w:before="0" w:after="0"/>
        <w:ind w:right="656" w:hanging="0"/>
        <w:rPr>
          <w:sz w:val="22"/>
          <w:szCs w:val="22"/>
        </w:rPr>
      </w:pPr>
      <w:r>
        <w:rPr>
          <w:sz w:val="22"/>
          <w:szCs w:val="22"/>
        </w:rPr>
        <w:t xml:space="preserve">Zagreb, </w:t>
      </w:r>
      <w:r>
        <w:rPr>
          <w:sz w:val="22"/>
          <w:szCs w:val="22"/>
        </w:rPr>
        <w:t xml:space="preserve">March </w:t>
      </w:r>
      <w:r>
        <w:rPr>
          <w:sz w:val="22"/>
          <w:szCs w:val="22"/>
        </w:rPr>
        <w:t>16, 2026</w:t>
      </w:r>
    </w:p>
    <w:p>
      <w:pPr>
        <w:pStyle w:val="Normal"/>
        <w:spacing w:lineRule="auto" w:line="276" w:before="0" w:after="0"/>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Heading1"/>
        <w:keepNext w:val="false"/>
        <w:keepLines w:val="false"/>
        <w:spacing w:lineRule="auto" w:line="276" w:before="480" w:after="120"/>
        <w:jc w:val="center"/>
        <w:rPr/>
      </w:pPr>
      <w:bookmarkStart w:id="0" w:name="_heading=h.cjmdgutbp61j"/>
      <w:bookmarkEnd w:id="0"/>
      <w:r>
        <w:rPr>
          <w:b/>
          <w:bCs/>
          <w:color w:val="000000"/>
          <w:sz w:val="22"/>
          <w:szCs w:val="22"/>
        </w:rPr>
        <w:t xml:space="preserve">WRC CROATIA RALLY 2026.: </w:t>
      </w:r>
      <w:r>
        <w:rPr>
          <w:b/>
          <w:bCs/>
          <w:color w:val="000000"/>
          <w:sz w:val="22"/>
          <w:szCs w:val="22"/>
        </w:rPr>
        <w:t>Can the new generation of young drivers upset Evans and Neuville</w:t>
      </w:r>
      <w:r>
        <w:rPr>
          <w:b/>
          <w:bCs/>
          <w:color w:val="000000"/>
          <w:sz w:val="22"/>
          <w:szCs w:val="22"/>
        </w:rPr>
        <w:t>?</w:t>
      </w:r>
    </w:p>
    <w:p>
      <w:pPr>
        <w:pStyle w:val="Normal"/>
        <w:spacing w:lineRule="auto" w:line="276" w:before="240" w:after="240"/>
        <w:jc w:val="center"/>
        <w:rPr/>
      </w:pPr>
      <w:r>
        <w:rPr>
          <w:i/>
          <w:iCs/>
          <w:sz w:val="22"/>
          <w:szCs w:val="22"/>
        </w:rPr>
        <w:t xml:space="preserve">A total of 51 crews from 23 countries will compete in the fifth, jubilee edition of WRC Croatia Rally. Alongside the world’s top drivers, six Croatian crews will also take on the challenge across new, attractive stages stretching from Karlovac to Motovun </w:t>
      </w:r>
      <w:r>
        <w:rPr>
          <w:i/>
          <w:iCs/>
          <w:sz w:val="22"/>
          <w:szCs w:val="22"/>
        </w:rPr>
        <w:t>and Senj</w:t>
      </w:r>
    </w:p>
    <w:p>
      <w:pPr>
        <w:pStyle w:val="Normal"/>
        <w:spacing w:lineRule="auto" w:line="276" w:before="240" w:after="240"/>
        <w:jc w:val="both"/>
        <w:rPr/>
      </w:pPr>
      <w:r>
        <w:rPr>
          <w:b/>
          <w:bCs/>
          <w:sz w:val="22"/>
          <w:szCs w:val="22"/>
        </w:rPr>
        <w:t xml:space="preserve">Zagreb, </w:t>
      </w:r>
      <w:r>
        <w:rPr>
          <w:b/>
          <w:bCs/>
          <w:sz w:val="22"/>
          <w:szCs w:val="22"/>
        </w:rPr>
        <w:t xml:space="preserve">March </w:t>
      </w:r>
      <w:r>
        <w:rPr>
          <w:b/>
          <w:bCs/>
          <w:sz w:val="22"/>
          <w:szCs w:val="22"/>
        </w:rPr>
        <w:t>16, 2026</w:t>
      </w:r>
      <w:r>
        <w:rPr>
          <w:sz w:val="22"/>
          <w:szCs w:val="22"/>
        </w:rPr>
        <w:t xml:space="preserve">. – The Fédération Internationale de l’Automobile (FIA) and the organizers of WRC Croatia Rally have published the official entry list for the event, which will take place from </w:t>
      </w:r>
      <w:r>
        <w:rPr>
          <w:b/>
          <w:bCs/>
          <w:sz w:val="22"/>
          <w:szCs w:val="22"/>
        </w:rPr>
        <w:t>April 9 to 12</w:t>
      </w:r>
      <w:r>
        <w:rPr>
          <w:sz w:val="22"/>
          <w:szCs w:val="22"/>
        </w:rPr>
        <w:t>. This milestone fifth edition marks a major shift as the rally moves to western Croatia, covering the regions of Primorje-Gorski Kotar, Istria, Karlovac and Lika-Senj, with 51 crews representing 23 nations.</w:t>
      </w:r>
    </w:p>
    <w:p>
      <w:pPr>
        <w:pStyle w:val="Normal"/>
        <w:spacing w:lineRule="auto" w:line="276" w:before="240" w:after="240"/>
        <w:jc w:val="both"/>
        <w:rPr/>
      </w:pPr>
      <w:r>
        <w:rPr>
          <w:sz w:val="22"/>
          <w:szCs w:val="22"/>
        </w:rPr>
        <w:t xml:space="preserve">In the top-tier </w:t>
      </w:r>
      <w:r>
        <w:rPr>
          <w:b/>
          <w:bCs/>
          <w:sz w:val="22"/>
          <w:szCs w:val="22"/>
        </w:rPr>
        <w:t>WRC Rally1 category</w:t>
      </w:r>
      <w:r>
        <w:rPr>
          <w:sz w:val="22"/>
          <w:szCs w:val="22"/>
        </w:rPr>
        <w:t xml:space="preserve">, nine elite crews will compete. Championship leader </w:t>
      </w:r>
      <w:r>
        <w:rPr>
          <w:b/>
          <w:bCs/>
          <w:sz w:val="22"/>
          <w:szCs w:val="22"/>
        </w:rPr>
        <w:t>Elfyn Evans</w:t>
      </w:r>
      <w:r>
        <w:rPr>
          <w:sz w:val="22"/>
          <w:szCs w:val="22"/>
        </w:rPr>
        <w:t xml:space="preserve"> (Toyota) arrives in Croatia at the top of the standings, closely followed by rising star </w:t>
      </w:r>
      <w:r>
        <w:rPr>
          <w:b/>
          <w:bCs/>
          <w:sz w:val="22"/>
          <w:szCs w:val="22"/>
        </w:rPr>
        <w:t>Oliver Solberg</w:t>
      </w:r>
      <w:r>
        <w:rPr>
          <w:sz w:val="22"/>
          <w:szCs w:val="22"/>
        </w:rPr>
        <w:t xml:space="preserve"> (Toyota), already a winner this season in Monte Carlo, and </w:t>
      </w:r>
      <w:r>
        <w:rPr>
          <w:b/>
          <w:bCs/>
          <w:sz w:val="22"/>
          <w:szCs w:val="22"/>
        </w:rPr>
        <w:t>Takamoto Katsuta</w:t>
      </w:r>
      <w:r>
        <w:rPr>
          <w:sz w:val="22"/>
          <w:szCs w:val="22"/>
        </w:rPr>
        <w:t xml:space="preserve"> (Toyota), fresh from victory at the Safari Rally Kenya. Hyundai’s challenge will be led by experienced drivers </w:t>
      </w:r>
      <w:r>
        <w:rPr>
          <w:b/>
          <w:bCs/>
          <w:sz w:val="22"/>
          <w:szCs w:val="22"/>
        </w:rPr>
        <w:t>Thierry Neuville</w:t>
      </w:r>
      <w:r>
        <w:rPr>
          <w:sz w:val="22"/>
          <w:szCs w:val="22"/>
        </w:rPr>
        <w:t xml:space="preserve">, </w:t>
      </w:r>
      <w:r>
        <w:rPr>
          <w:b/>
          <w:bCs/>
          <w:sz w:val="22"/>
          <w:szCs w:val="22"/>
        </w:rPr>
        <w:t>Adrien Fourmaux</w:t>
      </w:r>
      <w:r>
        <w:rPr>
          <w:sz w:val="22"/>
          <w:szCs w:val="22"/>
        </w:rPr>
        <w:t xml:space="preserve"> and </w:t>
      </w:r>
      <w:r>
        <w:rPr>
          <w:b/>
          <w:bCs/>
          <w:sz w:val="22"/>
          <w:szCs w:val="22"/>
        </w:rPr>
        <w:t>Hayden Paddon</w:t>
      </w:r>
      <w:r>
        <w:rPr>
          <w:sz w:val="22"/>
          <w:szCs w:val="22"/>
        </w:rPr>
        <w:t xml:space="preserve">, while M-Sport Ford’s </w:t>
      </w:r>
      <w:r>
        <w:rPr>
          <w:b/>
          <w:bCs/>
          <w:sz w:val="22"/>
          <w:szCs w:val="22"/>
        </w:rPr>
        <w:t>Joshua McErlean</w:t>
      </w:r>
      <w:r>
        <w:rPr>
          <w:sz w:val="22"/>
          <w:szCs w:val="22"/>
        </w:rPr>
        <w:t xml:space="preserve"> and </w:t>
      </w:r>
      <w:r>
        <w:rPr>
          <w:b/>
          <w:bCs/>
          <w:sz w:val="22"/>
          <w:szCs w:val="22"/>
        </w:rPr>
        <w:t>Jon Armstrong</w:t>
      </w:r>
      <w:r>
        <w:rPr>
          <w:sz w:val="22"/>
          <w:szCs w:val="22"/>
        </w:rPr>
        <w:t xml:space="preserve">, along with </w:t>
      </w:r>
      <w:r>
        <w:rPr>
          <w:b/>
          <w:bCs/>
          <w:sz w:val="22"/>
          <w:szCs w:val="22"/>
        </w:rPr>
        <w:t>Sami Pajari</w:t>
      </w:r>
      <w:r>
        <w:rPr>
          <w:sz w:val="22"/>
          <w:szCs w:val="22"/>
        </w:rPr>
        <w:t xml:space="preserve"> (Toyota), will also be targeting podium finishes. Croatia represents the first asphalt round of the season after the snow of Sweden and the gravel of Kenya, which could significantly shake up the standings.</w:t>
      </w:r>
    </w:p>
    <w:p>
      <w:pPr>
        <w:pStyle w:val="Normal"/>
        <w:spacing w:lineRule="auto" w:line="276" w:before="240" w:after="240"/>
        <w:jc w:val="both"/>
        <w:rPr/>
      </w:pPr>
      <w:r>
        <w:rPr>
          <w:b w:val="false"/>
          <w:bCs w:val="false"/>
          <w:sz w:val="22"/>
          <w:szCs w:val="22"/>
        </w:rPr>
        <w:t xml:space="preserve">Local fans will be especially focused on Croatian crews. Experienced drivers </w:t>
      </w:r>
      <w:r>
        <w:rPr>
          <w:b/>
          <w:bCs/>
          <w:sz w:val="22"/>
          <w:szCs w:val="22"/>
        </w:rPr>
        <w:t>Eris Marotti</w:t>
      </w:r>
      <w:r>
        <w:rPr>
          <w:b w:val="false"/>
          <w:bCs w:val="false"/>
          <w:sz w:val="22"/>
          <w:szCs w:val="22"/>
        </w:rPr>
        <w:t xml:space="preserve"> and </w:t>
      </w:r>
      <w:r>
        <w:rPr>
          <w:b/>
          <w:bCs/>
          <w:sz w:val="22"/>
          <w:szCs w:val="22"/>
        </w:rPr>
        <w:t>Viliam Prodan</w:t>
      </w:r>
      <w:r>
        <w:rPr>
          <w:b w:val="false"/>
          <w:bCs w:val="false"/>
          <w:sz w:val="22"/>
          <w:szCs w:val="22"/>
        </w:rPr>
        <w:t xml:space="preserve"> will represent Croatia in competitive Rally2 machinery (Škoda Fabia), while in Rally4 class the entries include </w:t>
      </w:r>
      <w:r>
        <w:rPr>
          <w:b/>
          <w:bCs/>
          <w:sz w:val="22"/>
          <w:szCs w:val="22"/>
        </w:rPr>
        <w:t>Vjekoslav Čičko</w:t>
      </w:r>
      <w:r>
        <w:rPr>
          <w:b w:val="false"/>
          <w:bCs w:val="false"/>
          <w:sz w:val="22"/>
          <w:szCs w:val="22"/>
        </w:rPr>
        <w:t xml:space="preserve"> (Peugeot 208), </w:t>
      </w:r>
      <w:r>
        <w:rPr>
          <w:b/>
          <w:bCs/>
          <w:sz w:val="22"/>
          <w:szCs w:val="22"/>
        </w:rPr>
        <w:t>Igor Mandić</w:t>
      </w:r>
      <w:r>
        <w:rPr>
          <w:b w:val="false"/>
          <w:bCs w:val="false"/>
          <w:sz w:val="22"/>
          <w:szCs w:val="22"/>
        </w:rPr>
        <w:t xml:space="preserve"> (Ford Fiesta), </w:t>
      </w:r>
      <w:r>
        <w:rPr>
          <w:b/>
          <w:bCs/>
          <w:sz w:val="22"/>
          <w:szCs w:val="22"/>
        </w:rPr>
        <w:t>Igor Tomljanović</w:t>
      </w:r>
      <w:r>
        <w:rPr>
          <w:b w:val="false"/>
          <w:bCs w:val="false"/>
          <w:sz w:val="22"/>
          <w:szCs w:val="22"/>
        </w:rPr>
        <w:t xml:space="preserve"> (Renault Clio) and </w:t>
      </w:r>
      <w:r>
        <w:rPr>
          <w:b/>
          <w:bCs/>
          <w:sz w:val="22"/>
          <w:szCs w:val="22"/>
        </w:rPr>
        <w:t>Tomas Hrvatin</w:t>
      </w:r>
      <w:r>
        <w:rPr>
          <w:b w:val="false"/>
          <w:bCs w:val="false"/>
          <w:sz w:val="22"/>
          <w:szCs w:val="22"/>
        </w:rPr>
        <w:t xml:space="preserve"> (Ford Fiesta).</w:t>
      </w:r>
      <w:r>
        <w:rPr>
          <w:b/>
          <w:bCs/>
          <w:sz w:val="22"/>
          <w:szCs w:val="22"/>
        </w:rPr>
        <w:t xml:space="preserve"> </w:t>
      </w:r>
    </w:p>
    <w:p>
      <w:pPr>
        <w:pStyle w:val="Normal"/>
        <w:spacing w:lineRule="auto" w:line="276" w:before="240" w:after="240"/>
        <w:jc w:val="both"/>
        <w:rPr>
          <w:b w:val="false"/>
          <w:bCs w:val="false"/>
        </w:rPr>
      </w:pPr>
      <w:r>
        <w:rPr>
          <w:b w:val="false"/>
          <w:bCs w:val="false"/>
          <w:i/>
          <w:iCs/>
          <w:sz w:val="22"/>
          <w:szCs w:val="22"/>
        </w:rPr>
        <w:t>“</w:t>
      </w:r>
      <w:r>
        <w:rPr>
          <w:b w:val="false"/>
          <w:bCs w:val="false"/>
          <w:i/>
          <w:iCs/>
          <w:sz w:val="22"/>
          <w:szCs w:val="22"/>
        </w:rPr>
        <w:t>With the release of the entry list, we are officially entering the final phase of preparations. This year presents a unique challenge as the WRC moves for the first time to the Kvarner region and the Adriatic coast, combining mountainous hinterland with seaside stages. We are expecting 20 demanding special stages, and the entry list guarantees a top-level spectacle. We are proud that six Croatian drivers will once again represent us and have the opportunity to test themselves against the best in the world”,</w:t>
      </w:r>
      <w:r>
        <w:rPr>
          <w:b w:val="false"/>
          <w:bCs w:val="false"/>
          <w:sz w:val="22"/>
          <w:szCs w:val="22"/>
        </w:rPr>
        <w:t xml:space="preserve"> said </w:t>
      </w:r>
      <w:r>
        <w:rPr>
          <w:b/>
          <w:bCs/>
          <w:sz w:val="22"/>
          <w:szCs w:val="22"/>
        </w:rPr>
        <w:t>Daniel Šaškin</w:t>
      </w:r>
      <w:r>
        <w:rPr>
          <w:b w:val="false"/>
          <w:bCs w:val="false"/>
          <w:sz w:val="22"/>
          <w:szCs w:val="22"/>
        </w:rPr>
        <w:t>, President of the WRC Croatia Rally Organizing Committee.</w:t>
      </w:r>
    </w:p>
    <w:p>
      <w:pPr>
        <w:pStyle w:val="Normal"/>
        <w:spacing w:lineRule="auto" w:line="276" w:before="240" w:after="240"/>
        <w:jc w:val="both"/>
        <w:rPr/>
      </w:pPr>
      <w:r>
        <w:rPr>
          <w:sz w:val="22"/>
          <w:szCs w:val="22"/>
        </w:rPr>
        <w:t>This year’s edition brings several new features. The ceremonial start will take place on Thursday, April 9, at Korzo in Rijeka, while the service park will be located at the legendary Grobnik circuit. The rally will culminate on Sunday with the finish near the Nehaj Fortress in Senj, for which the drivers will prepare in the center of Novi Vinodolski, while the winners will be crowned at the ceremonial finish in Opatija.</w:t>
      </w:r>
    </w:p>
    <w:p>
      <w:pPr>
        <w:pStyle w:val="Normal"/>
        <w:spacing w:lineRule="auto" w:line="276" w:before="240" w:after="240"/>
        <w:jc w:val="both"/>
        <w:rPr>
          <w:sz w:val="22"/>
          <w:szCs w:val="22"/>
        </w:rPr>
      </w:pPr>
      <w:r>
        <w:rPr>
          <w:sz w:val="22"/>
          <w:szCs w:val="22"/>
        </w:rPr>
        <w:t>WRC Croatia Rally continues to confirm its status as one of the most-watched sporting events in the country, with television coverage in more than 150 countries. Hundreds of thousands of spectators are once again expected along the stages, enjoying high-adrenaline action set against the stunning backdrop of Croatia’s diverse landscape.</w:t>
      </w:r>
    </w:p>
    <w:p>
      <w:pPr>
        <w:pStyle w:val="Normal"/>
        <w:spacing w:lineRule="auto" w:line="276" w:before="0" w:after="0"/>
        <w:rPr>
          <w:b/>
          <w:bCs/>
          <w:sz w:val="28"/>
          <w:szCs w:val="28"/>
        </w:rPr>
      </w:pPr>
      <w:r>
        <w:rPr>
          <w:b/>
          <w:bCs/>
          <w:sz w:val="28"/>
          <w:szCs w:val="28"/>
        </w:rPr>
      </w:r>
    </w:p>
    <w:p>
      <w:pPr>
        <w:pStyle w:val="Normal"/>
        <w:spacing w:lineRule="auto" w:line="276" w:before="0" w:after="0"/>
        <w:rPr>
          <w:b/>
          <w:bCs/>
          <w:sz w:val="28"/>
          <w:szCs w:val="28"/>
        </w:rPr>
      </w:pPr>
      <w:r>
        <w:rPr>
          <w:b/>
          <w:bCs/>
          <w:sz w:val="28"/>
          <w:szCs w:val="28"/>
        </w:rPr>
      </w:r>
    </w:p>
    <w:p>
      <w:pPr>
        <w:pStyle w:val="Normal"/>
        <w:spacing w:lineRule="auto" w:line="276" w:before="0" w:after="0"/>
        <w:rPr>
          <w:b/>
          <w:bCs/>
          <w:sz w:val="28"/>
          <w:szCs w:val="28"/>
        </w:rPr>
      </w:pPr>
      <w:r>
        <w:rPr>
          <w:b/>
          <w:bCs/>
          <w:sz w:val="28"/>
          <w:szCs w:val="28"/>
        </w:rPr>
      </w:r>
    </w:p>
    <w:p>
      <w:pPr>
        <w:pStyle w:val="Normal"/>
        <w:spacing w:lineRule="auto" w:line="276" w:before="0" w:after="0"/>
        <w:rPr>
          <w:b/>
          <w:bCs/>
          <w:sz w:val="28"/>
          <w:szCs w:val="28"/>
        </w:rPr>
      </w:pPr>
      <w:r>
        <w:rPr>
          <w:b/>
          <w:bCs/>
          <w:sz w:val="28"/>
          <w:szCs w:val="28"/>
        </w:rPr>
      </w:r>
    </w:p>
    <w:p>
      <w:pPr>
        <w:pStyle w:val="Normal"/>
        <w:spacing w:lineRule="auto" w:line="276" w:before="0" w:after="0"/>
        <w:rPr>
          <w:b/>
          <w:bCs/>
          <w:sz w:val="28"/>
          <w:szCs w:val="28"/>
        </w:rPr>
      </w:pPr>
      <w:r>
        <w:rPr>
          <w:b/>
          <w:bCs/>
          <w:sz w:val="28"/>
          <w:szCs w:val="28"/>
        </w:rPr>
      </w:r>
    </w:p>
    <w:p>
      <w:pPr>
        <w:pStyle w:val="Normal"/>
        <w:spacing w:lineRule="auto" w:line="276" w:before="0" w:after="0"/>
        <w:ind w:firstLine="720"/>
        <w:rPr>
          <w:b/>
          <w:bCs/>
          <w:sz w:val="28"/>
          <w:szCs w:val="28"/>
        </w:rPr>
      </w:pPr>
      <w:r>
        <w:rPr>
          <w:b/>
          <w:bCs/>
          <w:sz w:val="28"/>
          <w:szCs w:val="28"/>
        </w:rPr>
      </w:r>
    </w:p>
    <w:p>
      <w:pPr>
        <w:pStyle w:val="Normal"/>
        <w:spacing w:lineRule="auto" w:line="276" w:before="0" w:after="0"/>
        <w:ind w:firstLine="720"/>
        <w:rPr/>
      </w:pPr>
      <w:r>
        <w:rPr/>
      </w:r>
    </w:p>
    <w:p>
      <w:pPr>
        <w:pStyle w:val="Normal"/>
        <w:spacing w:lineRule="auto" w:line="276" w:before="0" w:after="0"/>
        <w:ind w:firstLine="720"/>
        <w:rPr>
          <w:b/>
          <w:bCs/>
        </w:rPr>
      </w:pPr>
      <w:r>
        <w:rPr>
          <w:b/>
          <w:bCs/>
        </w:rPr>
        <w:t xml:space="preserve">Kontakti za medije: </w:t>
      </w:r>
    </w:p>
    <w:p>
      <w:pPr>
        <w:pStyle w:val="Normal"/>
        <w:spacing w:lineRule="auto" w:line="276" w:before="0" w:after="0"/>
        <w:ind w:left="720" w:hanging="0"/>
        <w:rPr>
          <w:b/>
          <w:bCs/>
        </w:rPr>
      </w:pPr>
      <w:r>
        <w:rPr>
          <w:b/>
          <w:bCs/>
        </w:rPr>
      </w:r>
    </w:p>
    <w:p>
      <w:pPr>
        <w:pStyle w:val="Normal"/>
        <w:spacing w:lineRule="auto" w:line="276" w:before="0" w:after="0"/>
        <w:ind w:left="720" w:hanging="0"/>
        <w:rPr/>
      </w:pPr>
      <w:r>
        <w:rPr/>
        <w:t xml:space="preserve">Marko Šivak, </w:t>
        <w:tab/>
        <w:tab/>
        <w:tab/>
        <w:tab/>
        <w:tab/>
        <w:tab/>
        <w:tab/>
        <w:t>Mirjana Kolac Sever</w:t>
      </w:r>
    </w:p>
    <w:p>
      <w:pPr>
        <w:pStyle w:val="Normal"/>
        <w:spacing w:lineRule="auto" w:line="276" w:before="0" w:after="0"/>
        <w:ind w:left="720" w:hanging="0"/>
        <w:rPr/>
      </w:pPr>
      <w:r>
        <w:rPr/>
        <w:t>091 634 8903</w:t>
        <w:tab/>
        <w:tab/>
        <w:tab/>
        <w:tab/>
        <w:tab/>
        <w:tab/>
        <w:tab/>
        <w:t>098 744 969</w:t>
      </w:r>
    </w:p>
    <w:p>
      <w:pPr>
        <w:pStyle w:val="Normal"/>
        <w:spacing w:lineRule="auto" w:line="276" w:before="0" w:after="0"/>
        <w:ind w:left="720" w:hanging="0"/>
        <w:rPr/>
      </w:pPr>
      <w:r>
        <w:rPr/>
        <w:t>marko.sivak@rally-croatia.com</w:t>
        <w:tab/>
        <w:tab/>
        <w:tab/>
        <w:tab/>
        <w:t>mirjana@404.agency</w:t>
      </w:r>
    </w:p>
    <w:p>
      <w:pPr>
        <w:pStyle w:val="Normal"/>
        <w:rPr/>
      </w:pPr>
      <w:r>
        <w:rPr/>
      </w:r>
    </w:p>
    <w:p>
      <w:pPr>
        <w:pStyle w:val="Normal"/>
        <w:widowControl/>
        <w:bidi w:val="0"/>
        <w:spacing w:lineRule="auto" w:line="276" w:before="0" w:after="160"/>
        <w:rPr/>
      </w:pPr>
      <w:r>
        <w:rPr/>
      </w:r>
    </w:p>
    <w:sectPr>
      <w:headerReference w:type="default" r:id="rId2"/>
      <w:footerReference w:type="default" r:id="rId3"/>
      <w:type w:val="nextPage"/>
      <w:pgSz w:w="11906" w:h="16838"/>
      <w:pgMar w:left="720" w:right="720" w:gutter="0" w:header="708" w:top="764" w:footer="708" w:bottom="7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alibri Light">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680" w:leader="none"/>
        <w:tab w:val="right" w:pos="9360" w:leader="none"/>
      </w:tabs>
      <w:spacing w:lineRule="auto" w:line="240" w:before="0" w:after="0"/>
      <w:rPr>
        <w:color w:val="000000"/>
        <w:lang w:val="hr-HR" w:eastAsia="hr-HR"/>
      </w:rPr>
    </w:pPr>
    <w:r>
      <w:rPr>
        <w:color w:val="000000"/>
        <w:lang w:val="hr-HR" w:eastAsia="hr-HR"/>
      </w:rPr>
      <w:drawing>
        <wp:anchor behindDoc="1" distT="0" distB="0" distL="114935" distR="114935" simplePos="0" locked="0" layoutInCell="0" allowOverlap="1" relativeHeight="7">
          <wp:simplePos x="0" y="0"/>
          <wp:positionH relativeFrom="column">
            <wp:posOffset>-457200</wp:posOffset>
          </wp:positionH>
          <wp:positionV relativeFrom="paragraph">
            <wp:posOffset>8814435</wp:posOffset>
          </wp:positionV>
          <wp:extent cx="7621905" cy="1428115"/>
          <wp:effectExtent l="0" t="0" r="0" b="0"/>
          <wp:wrapNone/>
          <wp:docPr id="3" name="image2.png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Copy 1" descr=""/>
                  <pic:cNvPicPr>
                    <a:picLocks noChangeAspect="1" noChangeArrowheads="1"/>
                  </pic:cNvPicPr>
                </pic:nvPicPr>
                <pic:blipFill>
                  <a:blip r:embed="rId1"/>
                  <a:srcRect l="-2" t="-11" r="-2" b="-11"/>
                  <a:stretch>
                    <a:fillRect/>
                  </a:stretch>
                </pic:blipFill>
                <pic:spPr bwMode="auto">
                  <a:xfrm>
                    <a:off x="0" y="0"/>
                    <a:ext cx="7621905" cy="14281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680" w:leader="none"/>
        <w:tab w:val="right" w:pos="9360" w:leader="none"/>
      </w:tabs>
      <w:spacing w:lineRule="auto" w:line="240" w:before="0" w:after="0"/>
      <w:rPr>
        <w:color w:val="000000"/>
        <w:lang w:val="hr-HR" w:eastAsia="hr-HR"/>
      </w:rPr>
    </w:pPr>
    <w:r>
      <w:rPr>
        <w:color w:val="000000"/>
        <w:lang w:val="hr-HR" w:eastAsia="hr-HR"/>
      </w:rPr>
      <w:drawing>
        <wp:anchor behindDoc="1" distT="0" distB="0" distL="114935" distR="114935" simplePos="0" locked="0" layoutInCell="0" allowOverlap="1" relativeHeight="3">
          <wp:simplePos x="0" y="0"/>
          <wp:positionH relativeFrom="column">
            <wp:posOffset>-457835</wp:posOffset>
          </wp:positionH>
          <wp:positionV relativeFrom="paragraph">
            <wp:posOffset>-440690</wp:posOffset>
          </wp:positionV>
          <wp:extent cx="7564120" cy="141732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2" t="-11" r="-2" b="-11"/>
                  <a:stretch>
                    <a:fillRect/>
                  </a:stretch>
                </pic:blipFill>
                <pic:spPr bwMode="auto">
                  <a:xfrm>
                    <a:off x="0" y="0"/>
                    <a:ext cx="7564120" cy="1417320"/>
                  </a:xfrm>
                  <a:prstGeom prst="rect">
                    <a:avLst/>
                  </a:prstGeom>
                </pic:spPr>
              </pic:pic>
            </a:graphicData>
          </a:graphic>
        </wp:anchor>
      </w:drawing>
      <w:drawing>
        <wp:anchor behindDoc="1" distT="0" distB="0" distL="114935" distR="114935" simplePos="0" locked="0" layoutInCell="0" allowOverlap="1" relativeHeight="4">
          <wp:simplePos x="0" y="0"/>
          <wp:positionH relativeFrom="column">
            <wp:posOffset>-457200</wp:posOffset>
          </wp:positionH>
          <wp:positionV relativeFrom="paragraph">
            <wp:posOffset>8814435</wp:posOffset>
          </wp:positionV>
          <wp:extent cx="7621905" cy="1428115"/>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2"/>
                  <a:srcRect l="-2" t="-11" r="-2" b="-11"/>
                  <a:stretch>
                    <a:fillRect/>
                  </a:stretch>
                </pic:blipFill>
                <pic:spPr bwMode="auto">
                  <a:xfrm>
                    <a:off x="0" y="0"/>
                    <a:ext cx="7621905" cy="142811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hr-HR" w:eastAsia="zh-CN" w:bidi="hi-IN"/>
      </w:rPr>
    </w:rPrDefault>
    <w:pPrDefault>
      <w:pPr>
        <w:suppressAutoHyphens w:val="true"/>
      </w:pPr>
    </w:pPrDefault>
  </w:docDefaults>
  <w:style w:type="paragraph" w:styleId="Normal">
    <w:name w:val="Normal"/>
    <w:qFormat/>
    <w:pPr>
      <w:widowControl/>
      <w:bidi w:val="0"/>
      <w:spacing w:lineRule="auto" w:line="276" w:before="0" w:after="160"/>
    </w:pPr>
    <w:rPr>
      <w:rFonts w:ascii="Calibri" w:hAnsi="Calibri" w:eastAsia="Calibri" w:cs="Calibri"/>
      <w:color w:val="auto"/>
      <w:sz w:val="24"/>
      <w:szCs w:val="24"/>
      <w:lang w:val="en" w:bidi="ar-SA" w:eastAsia="zh-CN"/>
    </w:rPr>
  </w:style>
  <w:style w:type="paragraph" w:styleId="Heading1">
    <w:name w:val="Heading 1"/>
    <w:basedOn w:val="Normal"/>
    <w:next w:val="Normal"/>
    <w:qFormat/>
    <w:pPr>
      <w:keepNext w:val="true"/>
      <w:keepLines/>
      <w:numPr>
        <w:ilvl w:val="0"/>
        <w:numId w:val="1"/>
      </w:numPr>
      <w:spacing w:before="360" w:after="80"/>
      <w:outlineLvl w:val="0"/>
    </w:pPr>
    <w:rPr>
      <w:color w:val="2F5496"/>
      <w:sz w:val="40"/>
      <w:szCs w:val="40"/>
    </w:rPr>
  </w:style>
  <w:style w:type="paragraph" w:styleId="Heading2">
    <w:name w:val="Heading 2"/>
    <w:basedOn w:val="Normal"/>
    <w:next w:val="Normal"/>
    <w:qFormat/>
    <w:pPr>
      <w:keepNext w:val="true"/>
      <w:keepLines/>
      <w:numPr>
        <w:ilvl w:val="1"/>
        <w:numId w:val="1"/>
      </w:numPr>
      <w:spacing w:before="160" w:after="80"/>
      <w:outlineLvl w:val="1"/>
    </w:pPr>
    <w:rPr>
      <w:color w:val="2F5496"/>
      <w:sz w:val="32"/>
      <w:szCs w:val="32"/>
    </w:rPr>
  </w:style>
  <w:style w:type="paragraph" w:styleId="Heading3">
    <w:name w:val="Heading 3"/>
    <w:basedOn w:val="Normal"/>
    <w:next w:val="Normal"/>
    <w:qFormat/>
    <w:pPr>
      <w:keepNext w:val="true"/>
      <w:keepLines/>
      <w:numPr>
        <w:ilvl w:val="2"/>
        <w:numId w:val="1"/>
      </w:numPr>
      <w:spacing w:before="160" w:after="80"/>
      <w:outlineLvl w:val="2"/>
    </w:pPr>
    <w:rPr>
      <w:color w:val="2F5496"/>
      <w:sz w:val="28"/>
      <w:szCs w:val="28"/>
    </w:rPr>
  </w:style>
  <w:style w:type="paragraph" w:styleId="Heading4">
    <w:name w:val="Heading 4"/>
    <w:basedOn w:val="Normal"/>
    <w:next w:val="Normal"/>
    <w:qFormat/>
    <w:pPr>
      <w:keepNext w:val="true"/>
      <w:keepLines/>
      <w:numPr>
        <w:ilvl w:val="3"/>
        <w:numId w:val="1"/>
      </w:numPr>
      <w:spacing w:before="80" w:after="40"/>
      <w:outlineLvl w:val="3"/>
    </w:pPr>
    <w:rPr>
      <w:i/>
      <w:iCs/>
      <w:color w:val="2F5496"/>
    </w:rPr>
  </w:style>
  <w:style w:type="paragraph" w:styleId="Heading5">
    <w:name w:val="Heading 5"/>
    <w:basedOn w:val="Normal"/>
    <w:next w:val="Normal"/>
    <w:qFormat/>
    <w:pPr>
      <w:keepNext w:val="true"/>
      <w:keepLines/>
      <w:numPr>
        <w:ilvl w:val="4"/>
        <w:numId w:val="1"/>
      </w:numPr>
      <w:spacing w:before="80" w:after="40"/>
      <w:outlineLvl w:val="4"/>
    </w:pPr>
    <w:rPr>
      <w:color w:val="2F5496"/>
    </w:rPr>
  </w:style>
  <w:style w:type="paragraph" w:styleId="Heading6">
    <w:name w:val="Heading 6"/>
    <w:basedOn w:val="Normal"/>
    <w:next w:val="Normal"/>
    <w:qFormat/>
    <w:pPr>
      <w:keepNext w:val="true"/>
      <w:keepLines/>
      <w:numPr>
        <w:ilvl w:val="5"/>
        <w:numId w:val="1"/>
      </w:numPr>
      <w:spacing w:before="40" w:after="0"/>
      <w:outlineLvl w:val="5"/>
    </w:pPr>
    <w:rPr>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Times New Roman" w:cs="Times New Roman"/>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Times New Roman" w:cs="Times New Roman"/>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Times New Roman" w:cs="Times New Roman"/>
      <w:color w:val="272727"/>
    </w:rPr>
  </w:style>
  <w:style w:type="character" w:styleId="DefaultParagraphFont">
    <w:name w:val="Default Paragraph Font"/>
    <w:qFormat/>
    <w:rPr/>
  </w:style>
  <w:style w:type="character" w:styleId="Heading1Char">
    <w:name w:val="Heading 1 Char"/>
    <w:qFormat/>
    <w:rPr>
      <w:rFonts w:ascii="Calibri Light" w:hAnsi="Calibri Light" w:eastAsia="Times New Roman" w:cs="Times New Roman"/>
      <w:color w:val="2F5496"/>
      <w:sz w:val="40"/>
      <w:szCs w:val="40"/>
    </w:rPr>
  </w:style>
  <w:style w:type="character" w:styleId="Heading2Char">
    <w:name w:val="Heading 2 Char"/>
    <w:qFormat/>
    <w:rPr>
      <w:rFonts w:ascii="Calibri Light" w:hAnsi="Calibri Light" w:eastAsia="Times New Roman" w:cs="Times New Roman"/>
      <w:color w:val="2F5496"/>
      <w:sz w:val="32"/>
      <w:szCs w:val="32"/>
    </w:rPr>
  </w:style>
  <w:style w:type="character" w:styleId="Heading3Char">
    <w:name w:val="Heading 3 Char"/>
    <w:qFormat/>
    <w:rPr>
      <w:rFonts w:eastAsia="Times New Roman" w:cs="Times New Roman"/>
      <w:color w:val="2F5496"/>
      <w:sz w:val="28"/>
      <w:szCs w:val="28"/>
    </w:rPr>
  </w:style>
  <w:style w:type="character" w:styleId="Heading4Char">
    <w:name w:val="Heading 4 Char"/>
    <w:qFormat/>
    <w:rPr>
      <w:rFonts w:eastAsia="Times New Roman" w:cs="Times New Roman"/>
      <w:i/>
      <w:iCs/>
      <w:color w:val="2F5496"/>
    </w:rPr>
  </w:style>
  <w:style w:type="character" w:styleId="Heading5Char">
    <w:name w:val="Heading 5 Char"/>
    <w:qFormat/>
    <w:rPr>
      <w:rFonts w:eastAsia="Times New Roman" w:cs="Times New Roman"/>
      <w:color w:val="2F5496"/>
    </w:rPr>
  </w:style>
  <w:style w:type="character" w:styleId="Heading6Char">
    <w:name w:val="Heading 6 Char"/>
    <w:qFormat/>
    <w:rPr>
      <w:rFonts w:eastAsia="Times New Roman" w:cs="Times New Roman"/>
      <w:i/>
      <w:iCs/>
      <w:color w:val="595959"/>
    </w:rPr>
  </w:style>
  <w:style w:type="character" w:styleId="Heading7Char">
    <w:name w:val="Heading 7 Char"/>
    <w:qFormat/>
    <w:rPr>
      <w:rFonts w:eastAsia="Times New Roman" w:cs="Times New Roman"/>
      <w:color w:val="595959"/>
    </w:rPr>
  </w:style>
  <w:style w:type="character" w:styleId="Heading8Char">
    <w:name w:val="Heading 8 Char"/>
    <w:qFormat/>
    <w:rPr>
      <w:rFonts w:eastAsia="Times New Roman" w:cs="Times New Roman"/>
      <w:i/>
      <w:iCs/>
      <w:color w:val="272727"/>
    </w:rPr>
  </w:style>
  <w:style w:type="character" w:styleId="Heading9Char">
    <w:name w:val="Heading 9 Char"/>
    <w:qFormat/>
    <w:rPr>
      <w:rFonts w:eastAsia="Times New Roman" w:cs="Times New Roman"/>
      <w:color w:val="272727"/>
    </w:rPr>
  </w:style>
  <w:style w:type="character" w:styleId="TitleChar">
    <w:name w:val="Title Char"/>
    <w:qFormat/>
    <w:rPr>
      <w:rFonts w:ascii="Calibri Light" w:hAnsi="Calibri Light" w:eastAsia="Times New Roman" w:cs="Times New Roman"/>
      <w:spacing w:val="-10"/>
      <w:kern w:val="2"/>
      <w:sz w:val="56"/>
      <w:szCs w:val="56"/>
    </w:rPr>
  </w:style>
  <w:style w:type="character" w:styleId="SubtitleChar">
    <w:name w:val="Subtitle Char"/>
    <w:qFormat/>
    <w:rPr>
      <w:rFonts w:eastAsia="Times New Roman" w:cs="Times New Roman"/>
      <w:color w:val="595959"/>
      <w:spacing w:val="15"/>
      <w:sz w:val="28"/>
      <w:szCs w:val="28"/>
    </w:rPr>
  </w:style>
  <w:style w:type="character" w:styleId="QuoteChar">
    <w:name w:val="Quote Char"/>
    <w:qFormat/>
    <w:rPr>
      <w:i/>
      <w:iCs/>
      <w:color w:val="404040"/>
    </w:rPr>
  </w:style>
  <w:style w:type="character" w:styleId="IntenseEmphasis">
    <w:name w:val="Intense Emphasis"/>
    <w:qFormat/>
    <w:rPr>
      <w:i/>
      <w:iCs/>
      <w:color w:val="2F5496"/>
    </w:rPr>
  </w:style>
  <w:style w:type="character" w:styleId="IntenseQuoteChar">
    <w:name w:val="Intense Quote Char"/>
    <w:qFormat/>
    <w:rPr>
      <w:i/>
      <w:iCs/>
      <w:color w:val="2F5496"/>
    </w:rPr>
  </w:style>
  <w:style w:type="character" w:styleId="IntenseReference">
    <w:name w:val="Intense Reference"/>
    <w:qFormat/>
    <w:rPr>
      <w:b/>
      <w:bCs/>
      <w:smallCaps/>
      <w:color w:val="2F5496"/>
      <w:spacing w:val="5"/>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Normal"/>
    <w:qFormat/>
    <w:pPr>
      <w:spacing w:lineRule="auto" w:line="240" w:before="0" w:after="80"/>
    </w:pPr>
    <w:rPr>
      <w:sz w:val="56"/>
      <w:szCs w:val="56"/>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hanging="0"/>
      <w:contextualSpacing/>
    </w:pPr>
    <w:rPr/>
  </w:style>
  <w:style w:type="paragraph" w:styleId="IntenseQuote">
    <w:name w:val="Intense Quote"/>
    <w:basedOn w:val="Normal"/>
    <w:next w:val="Normal"/>
    <w:qFormat/>
    <w:pPr>
      <w:pBdr>
        <w:top w:val="single" w:sz="4" w:space="10" w:color="2F5496"/>
        <w:bottom w:val="single" w:sz="4" w:space="10" w:color="2F5496"/>
      </w:pBdr>
      <w:spacing w:before="360" w:after="360"/>
      <w:ind w:left="864" w:right="864" w:hanging="0"/>
      <w:jc w:val="center"/>
    </w:pPr>
    <w:rPr>
      <w:i/>
      <w:iCs/>
      <w:color w:val="2F5496"/>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Subtitle">
    <w:name w:val="Subtitle"/>
    <w:basedOn w:val="Normal"/>
    <w:next w:val="Normal"/>
    <w:qFormat/>
    <w:pPr/>
    <w:rPr>
      <w:color w:val="595959"/>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Normal_x0000_</Template>
  <TotalTime>12</TotalTime>
  <Application>LibreOffice/7.5.0.3$MacOSX_AARCH64 LibreOffice_project/c21113d003cd3efa8c53188764377a8272d9d6de</Application>
  <AppVersion>15.0000</AppVersion>
  <Pages>2</Pages>
  <Words>526</Words>
  <Characters>2839</Characters>
  <CharactersWithSpaces>3370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2026-03-16T13:47:00Z</dcterms:created>
  <dc:creator>Martin Pavrlisak</dc:creator>
  <dc:description/>
  <cp:keywords/>
  <dc:language>hr-HR</dc:language>
  <cp:lastModifiedBy/>
  <dcterms:modified xsi:type="dcterms:W3CDTF">2026-03-16T15:04:39Z</dcterms:modified>
  <cp:revision>4</cp:revision>
  <dc:subject/>
  <dc:title/>
</cp:coreProperties>
</file>